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4A4B" w14:textId="77777777" w:rsidR="00F97349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  <w:t>Нормативные правовые и иные акты в сфере противодействия коррупции</w:t>
      </w:r>
    </w:p>
    <w:p w14:paraId="4486D80B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Федеральные законы Российской Федерации</w:t>
      </w:r>
    </w:p>
    <w:p w14:paraId="041AEBB4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5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Федеральный закон от 25.12.2008 N 273-ФЗ (в ред. от 31.07.2020 N 259-ФЗ) «О противодействии коррупции»</w:t>
        </w:r>
      </w:hyperlink>
    </w:p>
    <w:p w14:paraId="17D10A5F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>http://www.kremlin.ru/acts/bank/28623</w:t>
        </w:r>
      </w:hyperlink>
    </w:p>
    <w:p w14:paraId="498797E8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7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Федеральный закон от 03.12.2012 N 231-ФЗ (ред. от 22.12.2014)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14:paraId="71DB7E5D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>http://www.kremlin.ru/acts/bank/36432</w:t>
        </w:r>
      </w:hyperlink>
    </w:p>
    <w:p w14:paraId="0C8BA2E2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9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Федеральный закон от 03.12.2012 N 230-ФЗ (ред. от 30.12.2020) «О контроле за соответствием расходов лиц, замещающих государственные должности, и иных лиц их доходам»</w:t>
        </w:r>
      </w:hyperlink>
    </w:p>
    <w:p w14:paraId="63F47D8F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0">
        <w:r>
          <w:rPr>
            <w:rFonts w:ascii="Times New Roman" w:eastAsia="Times New Roman" w:hAnsi="Times New Roman" w:cs="Times New Roman"/>
            <w:color w:val="000000"/>
            <w:u w:val="single"/>
          </w:rPr>
          <w:t>http://pravo.gov.ru/proxy/ips/?docbody=&amp;nd=102161337&amp;intelsearch=%D4%E5%E4%E5%F0%E0%EB%FC%ED%FB%E9+%E7%E0%EA%EE%ED+%D0%EE%F1%F1%E8%E9%F1%EA%EE%E9+%D4%E5%E4%E5%F0%E0%F6%E8%E8+%EE%F2+03.12.2012+%B9+230-%D4%C7</w:t>
        </w:r>
      </w:hyperlink>
    </w:p>
    <w:p w14:paraId="3581BF66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1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Федеральный закон от 29.12.2012 N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  </w:r>
      </w:hyperlink>
    </w:p>
    <w:bookmarkStart w:id="0" w:name="_gjdgxs" w:colFirst="0" w:colLast="0"/>
    <w:bookmarkEnd w:id="0"/>
    <w:p w14:paraId="4D988DD6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"http://pravo.gov.ru/proxy/ips/?docbody=&amp;nd=102162478&amp;intelsearch=%D4%E5%E4%E5%F0%E0%EB%FC%ED%FB%E9+%E7%E0%EA%EE%ED+%D0%EE%F1%F1%E8%E9%F1%EA%EE%E9+%D4%E5%E4%E5%F0%E0%F6%E8%E8+%EE%F2+29.12.2012+%B9+280-%D4%C7"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u w:val="single"/>
        </w:rPr>
        <w:t>http://pravo.gov.ru/proxy/ips/?docbody=&amp;nd=102162478&amp;intelsearch=%D4%E5%E4%E5%F0%E0%EB%FC%ED%FB%E9+%E7%E0%EA%EE%ED+%D0%EE%F1%F1%E8%E9%F1%EA%EE%E9+%D4%E5%E4%E5%F0%E0%F6%E8%E8+%EE%F2+29.12.2012+%B9+280-%D4%C7</w:t>
      </w:r>
      <w:r>
        <w:rPr>
          <w:rFonts w:ascii="Times New Roman" w:eastAsia="Times New Roman" w:hAnsi="Times New Roman" w:cs="Times New Roman"/>
          <w:color w:val="000000"/>
          <w:u w:val="single"/>
        </w:rPr>
        <w:fldChar w:fldCharType="end"/>
      </w:r>
    </w:p>
    <w:p w14:paraId="70862627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5729715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Указы Президента Российской Федерации</w:t>
      </w:r>
    </w:p>
    <w:p w14:paraId="781AF6A3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2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Указ Президента РФ от 21.09.2009 N 1065 (ред. от 10.12.2020)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</w:p>
    <w:p w14:paraId="3D74CEA4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http://www.kremlin.ru/acts/bank/29868</w:t>
        </w:r>
      </w:hyperlink>
    </w:p>
    <w:p w14:paraId="45283422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4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Указ Президента РФ от 02.04.2013 N 309 (ред. от 17.05.2021) «О мерах по реализации отдельных положений Федерального закона «О противодействии коррупции»</w:t>
        </w:r>
      </w:hyperlink>
    </w:p>
    <w:p w14:paraId="3264CBED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http://kremlin.ru/acts/bank/36988</w:t>
        </w:r>
      </w:hyperlink>
    </w:p>
    <w:p w14:paraId="5FF01930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6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Указ Президента РФ от 08.07.2013 N 613 (ред. от 10.12.2020) «Вопросы противодействия коррупции»</w:t>
        </w:r>
      </w:hyperlink>
    </w:p>
    <w:p w14:paraId="19033B54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7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http://www.kremlin.ru/acts/bank/37451</w:t>
        </w:r>
      </w:hyperlink>
    </w:p>
    <w:p w14:paraId="2C07C6C8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161A226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9966E2F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Постановления Правительства Российской Федерации</w:t>
      </w:r>
    </w:p>
    <w:p w14:paraId="7B0DEDDE" w14:textId="77777777" w:rsidR="00F97349" w:rsidRDefault="00F97349">
      <w:pPr>
        <w:spacing w:after="200" w:line="276" w:lineRule="auto"/>
        <w:rPr>
          <w:color w:val="000000"/>
          <w:sz w:val="16"/>
          <w:szCs w:val="16"/>
        </w:rPr>
      </w:pPr>
    </w:p>
    <w:p w14:paraId="606B53F5" w14:textId="77777777" w:rsidR="00F97349" w:rsidRDefault="00000000">
      <w:pPr>
        <w:spacing w:after="200" w:line="276" w:lineRule="auto"/>
        <w:rPr>
          <w:color w:val="000000"/>
          <w:sz w:val="16"/>
          <w:szCs w:val="16"/>
        </w:rPr>
      </w:pPr>
      <w:hyperlink r:id="rId18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Постановление Правительства РФ от 13.03.2013 N 208 (ред. от 06.11.2014)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14:paraId="1080D704" w14:textId="77777777" w:rsidR="00F97349" w:rsidRDefault="00F973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C57557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19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https://legalacts.ru/doc/postanovlenie-pravitelstva-rf-ot-13032013-n-208/</w:t>
        </w:r>
      </w:hyperlink>
    </w:p>
    <w:p w14:paraId="67336FFB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0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Постановление Правительства РФ от 13.03.2013 N 207 (ред. от 06.11.2014)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</w:r>
      </w:hyperlink>
    </w:p>
    <w:p w14:paraId="3B5BE72C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https://legalacts.ru/doc/postanovlenie-pravitelstva-rf-ot-13032013-n-207/</w:t>
        </w:r>
      </w:hyperlink>
    </w:p>
    <w:p w14:paraId="4FC0478B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2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Постановление Правительства РФ от 05.07.2013 N 568 (ред. от 15.02.2017)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14:paraId="1E85810E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3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http://publication.pravo.gov.ru/Document/View/0001201307090009</w:t>
        </w:r>
      </w:hyperlink>
    </w:p>
    <w:p w14:paraId="02B4BC99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4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Постановление Правительства РФ от 09.01.2014 N 10 (ред. от 12.10.2015)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14:paraId="6AB3EA22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http://pravo.gov.ru/proxy/ips/?docbody=&amp;nd=102170581&amp;intelsearch=%CF%EE%F1%F2%E0%ED%EE%E2%EB%E5%ED%E8%E5+%CF%F0%E0%E2%E8%F2%E5%EB%FC%F1%F2%E2%E0+%D0%EE%F1%F1%E8%E9%F1%EA%EE%E9+%D4%E5%E4%E5%F0%E0%F6%E8%E8+%EE%F2+9+%FF%ED%E2%E0%F0%FF+2014+%E3.+%B9+10</w:t>
        </w:r>
      </w:hyperlink>
    </w:p>
    <w:p w14:paraId="132A0F2C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F94B5EB" w14:textId="77777777" w:rsidR="00F97349" w:rsidRDefault="00000000">
      <w:pPr>
        <w:spacing w:after="200" w:line="276" w:lineRule="auto"/>
        <w:rPr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Акты Министерства культуры Российской Федерации</w:t>
      </w:r>
    </w:p>
    <w:p w14:paraId="1713D549" w14:textId="77777777" w:rsidR="00F97349" w:rsidRDefault="00F973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Start w:id="1" w:name="_30j0zll" w:colFirst="0" w:colLast="0"/>
    <w:bookmarkEnd w:id="1"/>
    <w:p w14:paraId="6EEA0DFC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fldChar w:fldCharType="begin"/>
      </w:r>
      <w:r>
        <w:instrText xml:space="preserve"> HYPERLINK "https://music-museum.ru/images/about/documents/Protivodeistvo%20Korrupcii/Akti%20MinKulta%20RF/Prikaz-Minkultury-Rossii-ot-06.02.2020-_-170.pdf"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highlight w:val="white"/>
        </w:rPr>
        <w:t>Приказ Минкультуры России от 06.02.2020 № 170 «Об утверждении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создаваемых для выполнения задач, поставленных перед Министерством культуры Российской Федерации, а также соблюдения работниками этих организаций требований к служебному поведению»</w:t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highlight w:val="white"/>
        </w:rPr>
        <w:fldChar w:fldCharType="end"/>
      </w:r>
    </w:p>
    <w:p w14:paraId="24276CCB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855F1F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https://culture.gov.ru/documents/prikaz-ministerstva-kultury-rossiyskoy-federatsii-ot-06-02-2020-170-ob-utverzhdenii-polozheniya-o-pr/</w:t>
        </w:r>
      </w:hyperlink>
    </w:p>
    <w:p w14:paraId="729EE4A7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7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Приказ Минкультуры России от 21.07.2015 N 2050 (ред. от 06.02.2020).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правонарушений»</w:t>
        </w:r>
      </w:hyperlink>
    </w:p>
    <w:p w14:paraId="54B6C3F1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8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https://culture.gov.ru/documents/ob_utverzhdenii_poryadka_uvedoml355873/</w:t>
        </w:r>
      </w:hyperlink>
    </w:p>
    <w:bookmarkStart w:id="2" w:name="_1fob9te" w:colFirst="0" w:colLast="0"/>
    <w:bookmarkEnd w:id="2"/>
    <w:p w14:paraId="0287D656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"https://music-museum.ru/images/about/documents/Protivodeistvo%20Korrupcii/Akti%20MinKulta%20RF/prikaz-minkultury-rossii-ot-14.08.2015-2222.pdf"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highlight w:val="white"/>
        </w:rPr>
        <w:t>Приказ Минкультуры России от 14 августа 2015 г. № 2222 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культуры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highlight w:val="white"/>
        </w:rPr>
        <w:fldChar w:fldCharType="end"/>
      </w:r>
    </w:p>
    <w:bookmarkStart w:id="3" w:name="_3znysh7" w:colFirst="0" w:colLast="0"/>
    <w:bookmarkEnd w:id="3"/>
    <w:p w14:paraId="3036564B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"https://culture.gov.ru/documents/ob_utverzhdenii_poryadka_predsta355925/"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  <w:t>https://culture.gov.ru/documents/ob_utverzhdenii_poryadka_predsta355925/</w:t>
      </w: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  <w:fldChar w:fldCharType="end"/>
      </w:r>
    </w:p>
    <w:p w14:paraId="2F9945CE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29">
        <w:r>
          <w:rPr>
            <w:rFonts w:ascii="Times New Roman" w:eastAsia="Times New Roman" w:hAnsi="Times New Roman" w:cs="Times New Roman"/>
            <w:b/>
            <w:color w:val="202020"/>
            <w:sz w:val="22"/>
            <w:szCs w:val="22"/>
            <w:highlight w:val="white"/>
          </w:rPr>
          <w:t>Приказ Минкультуры России от 12.11.2020 № 1410 «Об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14:paraId="2617B00D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30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https://culture.gov.ru/documents/prikaz-minkultury-rossii-ot-12-11-2020-1410-ob-utverzhdenii-perechnya-otdelnykh-dolzhnostey-v-organi1402202101/</w:t>
        </w:r>
      </w:hyperlink>
    </w:p>
    <w:p w14:paraId="75C9AFBF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5682819" w14:textId="77777777" w:rsidR="00F97349" w:rsidRDefault="00000000">
      <w:pPr>
        <w:spacing w:after="200" w:line="276" w:lineRule="auto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Акты Министерства труда Российской Федерации</w:t>
      </w:r>
    </w:p>
    <w:p w14:paraId="17D72EB6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Приказ Министерства труда и социальной защиты Российской Федерации от 7 октября 2013 № 530н</w:t>
        </w:r>
      </w:hyperlink>
    </w:p>
    <w:p w14:paraId="3527B79C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Приказ Министерства культуры Российской Федерации от 08.05.2014 № 801</w:t>
        </w:r>
      </w:hyperlink>
    </w:p>
    <w:p w14:paraId="4FBBBE0D" w14:textId="77777777" w:rsidR="00F97349" w:rsidRDefault="00000000">
      <w:pPr>
        <w:shd w:val="clear" w:color="auto" w:fill="FFFFFF"/>
        <w:spacing w:before="240" w:after="240"/>
        <w:rPr>
          <w:rFonts w:ascii="Arial" w:eastAsia="Arial" w:hAnsi="Arial" w:cs="Arial"/>
          <w:color w:val="000000"/>
          <w:sz w:val="23"/>
          <w:szCs w:val="23"/>
        </w:rPr>
      </w:pPr>
      <w:hyperlink r:id="rId3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Приказ Министерства культуры Российской Федерации от 11.08.2015 № 2180</w:t>
        </w:r>
      </w:hyperlink>
    </w:p>
    <w:p w14:paraId="7076E584" w14:textId="77777777" w:rsidR="00F97349" w:rsidRDefault="00000000">
      <w:pPr>
        <w:shd w:val="clear" w:color="auto" w:fill="FFFFFF"/>
        <w:spacing w:before="240" w:after="240"/>
        <w:jc w:val="center"/>
        <w:rPr>
          <w:rFonts w:ascii="Arial" w:eastAsia="Arial" w:hAnsi="Arial" w:cs="Arial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  <w:t>Методические материалы</w:t>
      </w:r>
    </w:p>
    <w:p w14:paraId="1C4FEF44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о мерах по повышению эффективности работы по профилактике и противодействию коррупционных правонарушений в организациях, подведомственных Министерству культуры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419AD659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разработке и принятию организациями мер по предупреждению и противодействию коррупции</w:t>
      </w:r>
    </w:p>
    <w:p w14:paraId="6C1DFB95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Методические рекомендации Минтруда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hyperlink r:id="rId35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55496882" w14:textId="77777777" w:rsidR="00F97349" w:rsidRDefault="00000000">
      <w:pPr>
        <w:shd w:val="clear" w:color="auto" w:fill="FFFFFF"/>
        <w:spacing w:before="240" w:after="24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негативного отношения к дарению подарков в связи с должностным положением или в связи с исполнением служебных обязательств</w:t>
      </w:r>
    </w:p>
    <w:p w14:paraId="7C3B13EC" w14:textId="77777777" w:rsidR="00F97349" w:rsidRDefault="00F97349">
      <w:pPr>
        <w:spacing w:after="200" w:line="276" w:lineRule="auto"/>
        <w:rPr>
          <w:b/>
          <w:color w:val="000000"/>
          <w:sz w:val="28"/>
          <w:szCs w:val="28"/>
          <w:highlight w:val="white"/>
        </w:rPr>
      </w:pPr>
    </w:p>
    <w:p w14:paraId="017836A1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Внутренние документы ГАРНА «Россия»</w:t>
      </w:r>
    </w:p>
    <w:bookmarkStart w:id="4" w:name="_2et92p0" w:colFirst="0" w:colLast="0"/>
    <w:bookmarkEnd w:id="4"/>
    <w:p w14:paraId="7BD4758F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fldChar w:fldCharType="begin"/>
      </w:r>
      <w:r>
        <w:instrText xml:space="preserve"> HYPERLINK "http://russia-ensemble.ru.21.oml.ru/f/reglament_opredeleniya_urovnya_zashchishchennosti.doc"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CC0209"/>
          <w:sz w:val="24"/>
          <w:szCs w:val="24"/>
          <w:highlight w:val="white"/>
          <w:u w:val="single"/>
        </w:rPr>
        <w:t>РЕГЛАМЕНТ </w:t>
      </w:r>
      <w:r>
        <w:rPr>
          <w:rFonts w:ascii="Times New Roman" w:eastAsia="Times New Roman" w:hAnsi="Times New Roman" w:cs="Times New Roman"/>
          <w:color w:val="CC0209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ОПРЕДЕЛЕНИЯ УРОВНЯ ЗАЩИЩЕННОСТИ ПЕРСОНАЛЬНЫХ ДАННЫХ, ОБРАБАТЫВАЕМЫХ В ИНФОРМАЦИОННЫХ СИСТЕМАХ ПЕРСОНАЛЬНЫХ ДАННЫХ</w:t>
      </w:r>
    </w:p>
    <w:p w14:paraId="20AEDC33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36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highlight w:val="white"/>
            <w:u w:val="single"/>
          </w:rPr>
          <w:t>ПОЛОЖЕНИЕ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 ОБРАБОТКЕ ПЕРСОНАЛЬНЫХ ДАННЫХ</w:t>
      </w:r>
    </w:p>
    <w:p w14:paraId="6F424918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37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highlight w:val="white"/>
            <w:u w:val="single"/>
          </w:rPr>
          <w:t>ПОЛОЖЕНИЕ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 ОБЕСПЕЧЕНИИ БЕЗОПАСНОСТИ ПЕРСОНАЛЬНЫХ ДАННЫХ</w:t>
      </w:r>
    </w:p>
    <w:p w14:paraId="5CFB233D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highlight w:val="white"/>
            <w:u w:val="single"/>
          </w:rPr>
          <w:t>Политика ГАРНА «Россия» в отношении обработки персональных данных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83CF60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Антикоррупционная политика ГАРНА "Россия"</w:t>
      </w:r>
    </w:p>
    <w:p w14:paraId="40B76526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Антикоррупционная политика ГАРНА Россия </w:t>
      </w:r>
      <w:hyperlink r:id="rId39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56B04363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по противодействию коррупции ГАРНА Россия </w:t>
      </w:r>
      <w:hyperlink r:id="rId40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43160BF9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конфликте интересов </w:t>
      </w:r>
      <w:hyperlink r:id="rId41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3FD63596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 профессиональной этики и служебного поведения </w:t>
      </w:r>
      <w:hyperlink r:id="rId42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17D28513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обмена деловыми подарками </w:t>
      </w:r>
      <w:hyperlink r:id="rId43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0247EB9E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</w:t>
      </w:r>
      <w:hyperlink r:id="rId44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1C26CB57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Процедура информирования 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 </w:t>
      </w:r>
      <w:hyperlink r:id="rId45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17539244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защиты работников, сообщивших о случаях склонения их к совершению коррупционных нарушений </w:t>
      </w:r>
      <w:hyperlink r:id="rId46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7C1EF405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Антикоррупционная оговорка </w:t>
      </w:r>
      <w:hyperlink r:id="rId47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 </w:t>
        </w:r>
      </w:hyperlink>
    </w:p>
    <w:p w14:paraId="4A84624C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Антикоррупционные положения в трудовых договорах </w:t>
      </w:r>
      <w:hyperlink r:id="rId48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53BBC876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64250" w14:textId="77777777" w:rsidR="00F97349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b/>
          <w:color w:val="FF0000"/>
          <w:sz w:val="28"/>
          <w:szCs w:val="28"/>
          <w:highlight w:val="white"/>
        </w:rPr>
        <w:t>Формы документов, связанных с противодействием коррупции, для заполнения</w:t>
      </w:r>
    </w:p>
    <w:p w14:paraId="192AE309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и бланки</w:t>
      </w:r>
    </w:p>
    <w:p w14:paraId="1D54A04C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Образец заполнения справок о доходах, расходах, об имуществе и обязательствах имущественного характера супруги (супруга) ГГС </w:t>
      </w:r>
      <w:hyperlink r:id="rId49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529636C9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Образец заполнения справок о доходах, расходах, об имуществе и обязательствах имущественного характера несовершеннолетних детей ГГС </w:t>
      </w:r>
      <w:hyperlink r:id="rId50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C0992E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Образец заполнения справок о доходах, расходах, об имуществе и обязательствах имущественного характера государственного гражданского служащего </w:t>
      </w:r>
      <w:hyperlink r:id="rId51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62C16395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о доходах, расходах, об имуществе и обязательствах имущественного характера, которую необходимо предоставлять в 2015 году </w:t>
      </w:r>
      <w:hyperlink r:id="rId52">
        <w:r>
          <w:rPr>
            <w:rFonts w:ascii="Times New Roman" w:eastAsia="Times New Roman" w:hAnsi="Times New Roman" w:cs="Times New Roman"/>
            <w:color w:val="CC0209"/>
            <w:sz w:val="24"/>
            <w:szCs w:val="24"/>
            <w:u w:val="single"/>
          </w:rPr>
          <w:t>скачать▼</w:t>
        </w:r>
      </w:hyperlink>
    </w:p>
    <w:p w14:paraId="30163E38" w14:textId="77777777" w:rsidR="00F97349" w:rsidRDefault="00000000">
      <w:pPr>
        <w:shd w:val="clear" w:color="auto" w:fill="FFFFFF"/>
        <w:spacing w:before="199" w:after="199"/>
        <w:jc w:val="center"/>
        <w:rPr>
          <w:rFonts w:ascii="Times New Roman" w:eastAsia="Times New Roman" w:hAnsi="Times New Roman" w:cs="Times New Roman"/>
          <w:color w:val="FF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FF0000"/>
          <w:sz w:val="38"/>
          <w:szCs w:val="38"/>
        </w:rPr>
        <w:t>Сведения о доходах, расходах, об имуществе и обязательствах имущественного характера</w:t>
      </w:r>
    </w:p>
    <w:p w14:paraId="605DC42E" w14:textId="77777777" w:rsidR="00F97349" w:rsidRDefault="00F9734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14:paraId="083C10C0" w14:textId="77777777" w:rsidR="00F97349" w:rsidRDefault="00F9734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14:paraId="035B48C8" w14:textId="77777777" w:rsidR="00F9734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-Сведения о доходах, расходах, об имуществе и обязательствах имущественного характера, представленные работниками ФГБУК «Государственный академический русский народный ансамбль «Россия»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», замещающими должности, предусмотренные приложением 2 к приказу Минкультуры России от 26.02.2021 г.№ 243, за период с 1 января 2021 г. по 31 декабря 2021 г. </w:t>
      </w:r>
      <w:hyperlink r:id="rId5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yellow"/>
            <w:u w:val="single"/>
          </w:rPr>
          <w:t>– ( скачать файл )</w:t>
        </w:r>
      </w:hyperlink>
    </w:p>
    <w:p w14:paraId="6003C884" w14:textId="77777777" w:rsidR="00F97349" w:rsidRDefault="00000000">
      <w:pPr>
        <w:jc w:val="both"/>
        <w:rPr>
          <w:rFonts w:ascii="Graphik LC" w:eastAsia="Graphik LC" w:hAnsi="Graphik LC" w:cs="Graphik LC"/>
          <w:color w:val="B39038"/>
          <w:sz w:val="30"/>
          <w:szCs w:val="30"/>
        </w:rPr>
      </w:pPr>
      <w:r>
        <w:fldChar w:fldCharType="begin"/>
      </w:r>
      <w:r>
        <w:instrText xml:space="preserve"> HYPERLINK "https://culture.gov.ru/documents/utochnennye-svedeniya-o-dokhodakh-raskhodakh-ob-imushchestve-i-obyazatelstvakh-imushchestvennogo-kha1809202002/" </w:instrText>
      </w:r>
      <w:r>
        <w:fldChar w:fldCharType="separate"/>
      </w:r>
    </w:p>
    <w:bookmarkStart w:id="7" w:name="_1t3h5sf" w:colFirst="0" w:colLast="0"/>
    <w:bookmarkEnd w:id="7"/>
    <w:p w14:paraId="0C306213" w14:textId="77777777" w:rsidR="00F97349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r>
        <w:fldChar w:fldCharType="begin"/>
      </w:r>
      <w:r>
        <w:instrText xml:space="preserve"> HYPERLINK "https://culture.gov.ru/documents/utochnennye-svedeniya-o-dokhodakh-raskhodakh-ob-imushchestve-i-obyazatelstvakh-imushchestvennogo-kha1809202002/"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-Сведения о доходах, расходах, об имуществе и обязательствах имущественного характера лиц, замещающих отдельные должности в организациях, созданных для выполнения задач, поставленных перед Минкультуры России, их супруг (супругов) и несовершеннолетних детей за период с 1 января 2021 г. по 31 декабря 2021 г. – ссылка на сайт МК РФ</w:t>
      </w:r>
    </w:p>
    <w:bookmarkStart w:id="8" w:name="_4d34og8" w:colFirst="0" w:colLast="0"/>
    <w:bookmarkEnd w:id="8"/>
    <w:p w14:paraId="372F1884" w14:textId="77777777" w:rsidR="00F97349" w:rsidRDefault="00000000">
      <w:pPr>
        <w:shd w:val="clear" w:color="auto" w:fill="FFFFFF"/>
        <w:spacing w:before="199" w:after="199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"https://www.mkrf.ru/activities/anti_corruption/income/" </w:instrText>
      </w:r>
      <w:r>
        <w:fldChar w:fldCharType="separate"/>
      </w:r>
    </w:p>
    <w:bookmarkStart w:id="9" w:name="_2s8eyo1" w:colFirst="0" w:colLast="0"/>
    <w:bookmarkEnd w:id="9"/>
    <w:p w14:paraId="24CC60D6" w14:textId="77777777" w:rsidR="00F97349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end"/>
      </w:r>
      <w:hyperlink r:id="rId5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Сведения о доходах, расходах, об имуществе и обязательствах имущественного характера" официального сайта Минкультуры России► </w:t>
        </w:r>
      </w:hyperlink>
      <w:r>
        <w:fldChar w:fldCharType="begin"/>
      </w:r>
      <w:r>
        <w:instrText xml:space="preserve"> HYPERLINK "https://www.mkrf.ru/activities/anti_corruption/income/" </w:instrText>
      </w:r>
      <w:r>
        <w:fldChar w:fldCharType="separate"/>
      </w:r>
    </w:p>
    <w:bookmarkStart w:id="10" w:name="_17dp8vu" w:colFirst="0" w:colLast="0"/>
    <w:bookmarkEnd w:id="10"/>
    <w:p w14:paraId="4FABC643" w14:textId="77777777" w:rsidR="00F9734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fldChar w:fldCharType="end"/>
      </w:r>
    </w:p>
    <w:p w14:paraId="0BE1CDFD" w14:textId="2A927AE6" w:rsidR="00F9734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Сведения доступны по ссылке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highlight w:val="yellow"/>
          <w:u w:val="single"/>
        </w:rPr>
        <w:t xml:space="preserve">– </w:t>
      </w:r>
      <w:hyperlink r:id="rId55" w:history="1">
        <w:r>
          <w:rPr>
            <w:rStyle w:val="a3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highlight w:val="yellow"/>
          </w:rPr>
          <w:t>( скачать файл)</w:t>
        </w:r>
      </w:hyperlink>
    </w:p>
    <w:p w14:paraId="70A8079F" w14:textId="77777777" w:rsidR="00F97349" w:rsidRDefault="00F9734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14:paraId="79395F1C" w14:textId="77777777" w:rsidR="00F9734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-Сведения о доходах, расходах, об имуществе и обязательствах имущественного характера, представленные работниками ФГБУК «Государственный академический русский народный ансамбль «Россия»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», замещающими должности, предусмотренные приложением 2 к приказу Минкультуры России от 26.02.2021 г.№ 243, за период с 1 января 2020 г. по 31 декабря 2020 г. (</w:t>
      </w:r>
      <w:hyperlink r:id="rId5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скачать файл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>)</w:t>
      </w:r>
    </w:p>
    <w:p w14:paraId="2902BB38" w14:textId="77777777" w:rsidR="00F97349" w:rsidRDefault="00F9734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14:paraId="68D52B88" w14:textId="77777777" w:rsidR="00F97349" w:rsidRDefault="00F9734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14:paraId="54F3F897" w14:textId="77777777" w:rsidR="00F97349" w:rsidRDefault="000000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hyperlink r:id="rId5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Сведения о доходах, расходах, об имуществе и обязательствах имущественного характера, представленные работниками ФГБУК «Государственный академический русский народный ансамбль «Россия» имени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Л.Г.Зыкиной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 за отчетный период с 1 января 2019 года по 31 декабря 2019 года</w:t>
        </w:r>
      </w:hyperlink>
    </w:p>
    <w:bookmarkStart w:id="14" w:name="_35nkun2" w:colFirst="0" w:colLast="0"/>
    <w:bookmarkEnd w:id="14"/>
    <w:p w14:paraId="2E94A02F" w14:textId="77777777" w:rsidR="00F97349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"http://russia-ensemble.ru.21.oml.ru/f/pril_1_obshchiy_spisok_za_2018.doc"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Сведения о доходах, расходах, об имуществе и обязательствах имущественного характера, представленные работниками ФГБУК «Государственный академический русский народный ансамбль «Россия» имени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Л.Г.Зыкиной»за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периодс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 января 2018 года по 31 декабря 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bookmarkStart w:id="15" w:name="_1ksv4uv" w:colFirst="0" w:colLast="0"/>
    <w:bookmarkEnd w:id="15"/>
    <w:p w14:paraId="16D1F10F" w14:textId="77777777" w:rsidR="00F97349" w:rsidRDefault="00000000">
      <w:pPr>
        <w:keepNext/>
        <w:shd w:val="clear" w:color="auto" w:fill="FFFFFF"/>
        <w:spacing w:before="161" w:after="16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"https://www.mkrf.ru/documents/svedeniya-o-dokhodakh-raskhodakh-ob-imushchestve-i-obyazatelstvakh-imushchestvennogo-kharaktera-ruko2705201903/"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Сведения о доходах, расходах, об имуществе и обязательствах имущественного характера руководителей организаций созданных для выполнения задач, поставленных перед Минкультуры России, за отчетный период с 1 января 2018 года по 31 декабря 2018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bookmarkStart w:id="16" w:name="_44sinio" w:colFirst="0" w:colLast="0"/>
    <w:bookmarkEnd w:id="16"/>
    <w:p w14:paraId="0F1998F4" w14:textId="77777777" w:rsidR="00F97349" w:rsidRDefault="00000000">
      <w:pPr>
        <w:keepNext/>
        <w:shd w:val="clear" w:color="auto" w:fill="FFFFFF"/>
        <w:spacing w:before="161" w:after="161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fldChar w:fldCharType="begin"/>
      </w:r>
      <w:r>
        <w:instrText xml:space="preserve"> HYPERLINK "https://www.mkrf.ru/documents/svedeniya-o-dokhodakh-raskhodakh-ob-imushchestve-i-obyazatelstvakh-imushchestvennogo-kharaktera-lits2305201803/"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Сведения о доходах, расходах, об имуществе и обязательствах имущественного характера лиц, замещающих отдельные должности в организациях, созданных для выполнения задач, поставленных перед Минкультуры России, их супруг (супругов) и несовершеннолетних детей за период с 1 января 2017 г. по 31 декабря 2017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14:paraId="640D8D93" w14:textId="77777777" w:rsidR="00F97349" w:rsidRDefault="00F97349">
      <w:pPr>
        <w:shd w:val="clear" w:color="auto" w:fill="FFFFFF"/>
        <w:spacing w:before="199" w:after="199"/>
        <w:jc w:val="both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14:paraId="76FD1E6F" w14:textId="77777777" w:rsidR="00F97349" w:rsidRDefault="00000000">
      <w:pPr>
        <w:shd w:val="clear" w:color="auto" w:fill="FFFFFF"/>
        <w:spacing w:before="199" w:after="199"/>
        <w:jc w:val="center"/>
        <w:rPr>
          <w:rFonts w:ascii="Times New Roman" w:eastAsia="Times New Roman" w:hAnsi="Times New Roman" w:cs="Times New Roman"/>
          <w:color w:val="FF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FF0000"/>
          <w:sz w:val="38"/>
          <w:szCs w:val="38"/>
        </w:rPr>
        <w:t>Обратная связь для сообщений о фактах коррупции</w:t>
      </w:r>
    </w:p>
    <w:p w14:paraId="678586F3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Уважаемые заявители!</w:t>
      </w:r>
    </w:p>
    <w:p w14:paraId="08971796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целях реализации антикоррупционных мероприятий, проводимых Ансамблем "Россия"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повышения эффективности обеспечения соблюдения работниками и руководством Ансамбля "Россия"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ограничений, запретов, обязательств и правил служебного поведения, функционирует «телефон доверия» по вопросам противодействия коррупции:</w:t>
      </w:r>
    </w:p>
    <w:p w14:paraId="277079E9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+7 (499) 245-18-13. Время работы «телефона доверия»: с понедельника по пятницу 10.00-18.00.</w:t>
      </w:r>
    </w:p>
    <w:p w14:paraId="21019DC3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Адрес электронной почты: </w:t>
      </w:r>
      <w:hyperlink r:id="rId58">
        <w:r>
          <w:rPr>
            <w:rFonts w:ascii="Times New Roman" w:eastAsia="Times New Roman" w:hAnsi="Times New Roman" w:cs="Times New Roman"/>
            <w:color w:val="CC0209"/>
            <w:sz w:val="23"/>
            <w:szCs w:val="23"/>
            <w:u w:val="single"/>
          </w:rPr>
          <w:t>garnarussia-control@mail.ru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Почтовый адрес: 119146, г. Москва, Фрунзенская набережная, д. 18</w:t>
      </w:r>
    </w:p>
    <w:p w14:paraId="560E0B91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73DEAFAF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рассмотрению принимается информация по вопросам противодействия коррупции о фактах:</w:t>
      </w:r>
    </w:p>
    <w:p w14:paraId="4106D000" w14:textId="77777777" w:rsidR="00F97349" w:rsidRDefault="00000000">
      <w:pPr>
        <w:numPr>
          <w:ilvl w:val="0"/>
          <w:numId w:val="1"/>
        </w:numPr>
        <w:shd w:val="clear" w:color="auto" w:fill="FFFFFF"/>
        <w:spacing w:befor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коррупционных проявлений в действиях работников Ансамбля "Россия"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3D665A8E" w14:textId="77777777" w:rsidR="00F97349" w:rsidRDefault="0000000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конфликта интересов в действиях работников Ансамбля "Россия"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1AACC92A" w14:textId="77777777" w:rsidR="00F97349" w:rsidRDefault="00000000">
      <w:pPr>
        <w:numPr>
          <w:ilvl w:val="0"/>
          <w:numId w:val="1"/>
        </w:numPr>
        <w:shd w:val="clear" w:color="auto" w:fill="FFFFFF"/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несоблюдения работниками Ансамбля "Россия"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Л.Г.Зыкиной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ограничений и запретов, установленных законодательством Российской Федерации.</w:t>
      </w:r>
    </w:p>
    <w:p w14:paraId="71ADFFFC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3B425B70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рассматриваются:</w:t>
      </w:r>
    </w:p>
    <w:p w14:paraId="7BBA98F2" w14:textId="77777777" w:rsidR="00F97349" w:rsidRDefault="00000000">
      <w:pPr>
        <w:numPr>
          <w:ilvl w:val="0"/>
          <w:numId w:val="2"/>
        </w:numPr>
        <w:shd w:val="clear" w:color="auto" w:fill="FFFFFF"/>
        <w:spacing w:befor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анонимные обращения (без указания фамилии гражданина, направившего обращение);</w:t>
      </w:r>
    </w:p>
    <w:p w14:paraId="408A8422" w14:textId="77777777" w:rsidR="00F97349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обращения, не содержащие почтового адреса, по которому должен быть направлен ответ;</w:t>
      </w:r>
    </w:p>
    <w:p w14:paraId="1CFBEEE2" w14:textId="77777777" w:rsidR="00F97349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обращения, не касающиеся коррупционных проявлений;</w:t>
      </w:r>
    </w:p>
    <w:p w14:paraId="08082879" w14:textId="77777777" w:rsidR="00F97349" w:rsidRDefault="00000000">
      <w:pPr>
        <w:numPr>
          <w:ilvl w:val="0"/>
          <w:numId w:val="2"/>
        </w:numPr>
        <w:shd w:val="clear" w:color="auto" w:fill="FFFFFF"/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3C0571AA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37E65A14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Консультацию по вопросам противодействия коррупции можно получить в часы работы «телефона доверия» по адресу: 125009, г. Москва, 119146, г. Москва, Фрунзенская набережная, д. 18.</w:t>
      </w:r>
    </w:p>
    <w:p w14:paraId="1B1A8A82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Конфиденциальность обращения гарантируется.</w:t>
      </w:r>
    </w:p>
    <w:p w14:paraId="64405D83" w14:textId="77777777" w:rsidR="00F97349" w:rsidRDefault="0000000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14:paraId="145064F3" w14:textId="77777777" w:rsidR="00F97349" w:rsidRDefault="00F973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sectPr w:rsidR="00F97349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 LC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234008704">
    <w:abstractNumId w:val="1"/>
  </w:num>
  <w:num w:numId="2" w16cid:durableId="17107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49"/>
    <w:rsid w:val="009D162C"/>
    <w:rsid w:val="00F97349"/>
    <w:rsid w:val="01A9505F"/>
    <w:rsid w:val="17237EFC"/>
    <w:rsid w:val="27CA0FDA"/>
    <w:rsid w:val="55DD32FD"/>
    <w:rsid w:val="5B2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9D4"/>
  <w15:docId w15:val="{FE45B54C-5AFA-4D01-A8C4-772E377D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bank/29868" TargetMode="External"/><Relationship Id="rId18" Type="http://schemas.openxmlformats.org/officeDocument/2006/relationships/hyperlink" Target="https://music-museum.ru/images/about/documents/Protivodeistvo%20Korrupcii/Postanovlenie%20Pravitelstva/postanovlenie-pravitelstva-rf-ot-13.03.2013-208-red.-ot-06.11.2014-.pdf" TargetMode="External"/><Relationship Id="rId26" Type="http://schemas.openxmlformats.org/officeDocument/2006/relationships/hyperlink" Target="https://culture.gov.ru/documents/prikaz-ministerstva-kultury-rossiyskoy-federatsii-ot-06-02-2020-170-ob-utverzhdenii-polozheniya-o-pr/" TargetMode="External"/><Relationship Id="rId39" Type="http://schemas.openxmlformats.org/officeDocument/2006/relationships/hyperlink" Target="http://russia-ensemble.ru.21.oml.ru/d/1-antikorruptsionnayapolitikagarnarossiya.doc" TargetMode="External"/><Relationship Id="rId21" Type="http://schemas.openxmlformats.org/officeDocument/2006/relationships/hyperlink" Target="https://legalacts.ru/doc/postanovlenie-pravitelstva-rf-ot-13032013-n-207/" TargetMode="External"/><Relationship Id="rId34" Type="http://schemas.openxmlformats.org/officeDocument/2006/relationships/hyperlink" Target="http://russia-ensemble.ru.21.oml.ru/d/14_10_2015_1.doc" TargetMode="External"/><Relationship Id="rId42" Type="http://schemas.openxmlformats.org/officeDocument/2006/relationships/hyperlink" Target="http://russia-ensemble.ru.21.oml.ru/d/4.kodeksprofessionalnoyetikiisluzhebnogopovedeniya.doc" TargetMode="External"/><Relationship Id="rId47" Type="http://schemas.openxmlformats.org/officeDocument/2006/relationships/hyperlink" Target="http://russia-ensemble.ru.21.oml.ru/d/9_antikorruptsionnaya-ogovorka.doc" TargetMode="External"/><Relationship Id="rId50" Type="http://schemas.openxmlformats.org/officeDocument/2006/relationships/hyperlink" Target="http://russia-ensemble.ru.21.oml.ru/d/02_03_2015_2.doc" TargetMode="External"/><Relationship Id="rId55" Type="http://schemas.openxmlformats.org/officeDocument/2006/relationships/hyperlink" Target="https://russia-ensemble.ru/wp-content/uploads/2024/05/GARNA-Rossiya-Tablitsa-srednej-zarabotnoj-platy-za-2023-god_dlya-razmeshheniya-na-sajte.docx" TargetMode="External"/><Relationship Id="rId7" Type="http://schemas.openxmlformats.org/officeDocument/2006/relationships/hyperlink" Target="https://music-museum.ru/images/about/documents/Protivodeistvo%20Korrupcii/Federalnie%20zakoni/fz-ot-03.12.2012-231-fz-red.-ot-22.12.2014-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-museum.ru/images/doc/protivodeystvie-corruptsii/ukaz-prezidenta-rf-ot-08.07.2013-613-red.-ot-10.12.2020.pdf" TargetMode="External"/><Relationship Id="rId29" Type="http://schemas.openxmlformats.org/officeDocument/2006/relationships/hyperlink" Target="https://music-museum.ru/images/doc/protivodeystvie-corruptsii/prikaz-minkulturyi-rossii-ot-12.11.2020-1410.pdf" TargetMode="External"/><Relationship Id="rId11" Type="http://schemas.openxmlformats.org/officeDocument/2006/relationships/hyperlink" Target="https://music-museum.ru/images/about/documents/Protivodeistvo%20Korrupcii/Federalnie%20zakoni/fz-ot-29.12.2012-280-fz.pdf" TargetMode="External"/><Relationship Id="rId24" Type="http://schemas.openxmlformats.org/officeDocument/2006/relationships/hyperlink" Target="https://music-museum.ru/images/about/documents/Protivodeistvo%20Korrupcii/Postanovlenie%20Pravitelstva/postanovlenie-pravitelstva-rf-ot-09.01.2014-10-red.-ot-12.10.2015-.pdf" TargetMode="External"/><Relationship Id="rId32" Type="http://schemas.openxmlformats.org/officeDocument/2006/relationships/hyperlink" Target="http://russia-ensemble.ru.21.oml.ru/prikazmkrf" TargetMode="External"/><Relationship Id="rId37" Type="http://schemas.openxmlformats.org/officeDocument/2006/relationships/hyperlink" Target="http://russia-ensemble.ru.21.oml.ru/f/ezopasnosti_p.doc" TargetMode="External"/><Relationship Id="rId40" Type="http://schemas.openxmlformats.org/officeDocument/2006/relationships/hyperlink" Target="http://russia-ensemble.ru.21.oml.ru/d/2-planpoprotivodeystviyukorruptsiigarnarossiya.doc" TargetMode="External"/><Relationship Id="rId45" Type="http://schemas.openxmlformats.org/officeDocument/2006/relationships/hyperlink" Target="http://russia-ensemble.ru.21.oml.ru/d/7_protsedurainformirovaniyaostavsheyizvestnoy....docx" TargetMode="External"/><Relationship Id="rId53" Type="http://schemas.openxmlformats.org/officeDocument/2006/relationships/hyperlink" Target="http://russia-ensemble.ru.21.oml.ru/f/pril_1_svedeniya_na_zamov_i_glb_za_2021_god-s_utochneniyami.doc" TargetMode="External"/><Relationship Id="rId58" Type="http://schemas.openxmlformats.org/officeDocument/2006/relationships/hyperlink" Target="mailto:garnarussia-control@mail.ru" TargetMode="External"/><Relationship Id="rId5" Type="http://schemas.openxmlformats.org/officeDocument/2006/relationships/hyperlink" Target="https://music-museum.ru/images/about/documents/Protivodeistvo%20Korrupcii/Federalnie%20zakoni/fz-ot-25-dekabrya-2008-goda-273-fz-o-protivodeystvii-korruptsii-.pdf" TargetMode="External"/><Relationship Id="rId19" Type="http://schemas.openxmlformats.org/officeDocument/2006/relationships/hyperlink" Target="https://legalacts.ru/doc/postanovlenie-pravitelstva-rf-ot-13032013-n-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-museum.ru/images/doc/protivodeystvie-corruptsii/federalnyij-zakon-ot-03.12.2012-230-fz-red.-ot-30.12.2020.pdf" TargetMode="External"/><Relationship Id="rId14" Type="http://schemas.openxmlformats.org/officeDocument/2006/relationships/hyperlink" Target="https://music-museum.ru/images/doc/protivodeystvie-corruptsii/ukaz-prezidenta-rf-ot-02.04.2013-309-red.-ot-17.05.2021.pdf" TargetMode="External"/><Relationship Id="rId22" Type="http://schemas.openxmlformats.org/officeDocument/2006/relationships/hyperlink" Target="https://music-museum.ru/images/about/documents/Protivodeistvo%20Korrupcii/Postanovlenie%20Pravitelstva/postanovlenie-pravitelstva-rf-ot-05.07.2013-568-red.-ot-15.02.2017-.pdf" TargetMode="External"/><Relationship Id="rId27" Type="http://schemas.openxmlformats.org/officeDocument/2006/relationships/hyperlink" Target="https://music-museum.ru/images/about/documents/Protivodeistvo%20Korrupcii/Akti%20MinKulta%20RF/prikaz-minkulturyi-rossii-ot-21.07.2015-n-2050-red.-ot-06.02.2020.pdf" TargetMode="External"/><Relationship Id="rId30" Type="http://schemas.openxmlformats.org/officeDocument/2006/relationships/hyperlink" Target="https://culture.gov.ru/documents/prikaz-minkultury-rossii-ot-12-11-2020-1410-ob-utverzhdenii-perechnya-otdelnykh-dolzhnostey-v-organi1402202101/" TargetMode="External"/><Relationship Id="rId35" Type="http://schemas.openxmlformats.org/officeDocument/2006/relationships/hyperlink" Target="http://russia-ensemble.ru.21.oml.ru/d/24_02_2015_3.pdf" TargetMode="External"/><Relationship Id="rId43" Type="http://schemas.openxmlformats.org/officeDocument/2006/relationships/hyperlink" Target="http://russia-ensemble.ru.21.oml.ru/d/5_pravilaobmenadelovymipodarkami.doc" TargetMode="External"/><Relationship Id="rId48" Type="http://schemas.openxmlformats.org/officeDocument/2006/relationships/hyperlink" Target="http://russia-ensemble.ru.21.oml.ru/d/10_antikorruptsionnyyepolozheniyavtrudovykhdogovorakh.doc" TargetMode="External"/><Relationship Id="rId56" Type="http://schemas.openxmlformats.org/officeDocument/2006/relationships/hyperlink" Target="http://russia-ensemble.ru.21.oml.ru/f/fajl_1_obshchij_spisok_za_2020.doc" TargetMode="External"/><Relationship Id="rId8" Type="http://schemas.openxmlformats.org/officeDocument/2006/relationships/hyperlink" Target="http://www.kremlin.ru/acts/bank/36432" TargetMode="External"/><Relationship Id="rId51" Type="http://schemas.openxmlformats.org/officeDocument/2006/relationships/hyperlink" Target="http://russia-ensemble.ru.21.oml.ru/d/14_10_2015_1_0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sic-museum.ru/images/doc/protivodeystvie-corruptsii/ukaz-prezidenta-rf-ot-21.09.2009-1065-red.-ot-10.12.2020.pdf" TargetMode="External"/><Relationship Id="rId17" Type="http://schemas.openxmlformats.org/officeDocument/2006/relationships/hyperlink" Target="http://www.kremlin.ru/acts/bank/37451" TargetMode="External"/><Relationship Id="rId25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9+%FF%ED%E2%E0%F0%FF+2014+%E3.+%B9+10" TargetMode="External"/><Relationship Id="rId33" Type="http://schemas.openxmlformats.org/officeDocument/2006/relationships/hyperlink" Target="http://russia-ensemble.ru.21.oml.ru/prikazmkrf2180" TargetMode="External"/><Relationship Id="rId38" Type="http://schemas.openxmlformats.org/officeDocument/2006/relationships/hyperlink" Target="http://russia-ensemble.ru.21.oml.ru/f/tki_personal.doc" TargetMode="External"/><Relationship Id="rId46" Type="http://schemas.openxmlformats.org/officeDocument/2006/relationships/hyperlink" Target="http://russia-ensemble.ru.21.oml.ru/d/8_prots.inform.rab.oskloneniyeksoversheniyukorruptsionnykhnarusheniy-kopiya.doc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usic-museum.ru/images/about/documents/Protivodeistvo%20Korrupcii/Postanovlenie%20Pravitelstva/postanovlenie-pravitelstva-rf-ot-13.03.2013-207-red.-ot-06.11.2014-.pdf" TargetMode="External"/><Relationship Id="rId41" Type="http://schemas.openxmlformats.org/officeDocument/2006/relationships/hyperlink" Target="http://russia-ensemble.ru.21.oml.ru/d/3_polozh.okonflikteinteresov.doc" TargetMode="External"/><Relationship Id="rId54" Type="http://schemas.openxmlformats.org/officeDocument/2006/relationships/hyperlink" Target="https://www.mkrf.ru/activities/anti_corruption/inco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28623" TargetMode="External"/><Relationship Id="rId15" Type="http://schemas.openxmlformats.org/officeDocument/2006/relationships/hyperlink" Target="http://kremlin.ru/acts/bank/36988" TargetMode="External"/><Relationship Id="rId23" Type="http://schemas.openxmlformats.org/officeDocument/2006/relationships/hyperlink" Target="http://publication.pravo.gov.ru/Document/View/0001201307090009" TargetMode="External"/><Relationship Id="rId28" Type="http://schemas.openxmlformats.org/officeDocument/2006/relationships/hyperlink" Target="https://culture.gov.ru/documents/ob_utverzhdenii_poryadka_uvedoml355873/" TargetMode="External"/><Relationship Id="rId36" Type="http://schemas.openxmlformats.org/officeDocument/2006/relationships/hyperlink" Target="http://russia-ensemble.ru.21.oml.ru/f/polozhenie_ob_obrabotke_personalnyh_dannyh.doc" TargetMode="External"/><Relationship Id="rId49" Type="http://schemas.openxmlformats.org/officeDocument/2006/relationships/hyperlink" Target="http://russia-ensemble.ru.21.oml.ru/d/02_03_2015_3-1.doc" TargetMode="External"/><Relationship Id="rId57" Type="http://schemas.openxmlformats.org/officeDocument/2006/relationships/hyperlink" Target="http://russia-ensemble.ru.21.oml.ru/f/pril_1_obshchij_spisok_za_2019.doc" TargetMode="External"/><Relationship Id="rId10" Type="http://schemas.openxmlformats.org/officeDocument/2006/relationships/hyperlink" Target="http://pravo.gov.ru/proxy/ips/?docbody=&amp;nd=102161337&amp;intelsearch=%D4%E5%E4%E5%F0%E0%EB%FC%ED%FB%E9+%E7%E0%EA%EE%ED+%D0%EE%F1%F1%E8%E9%F1%EA%EE%E9+%D4%E5%E4%E5%F0%E0%F6%E8%E8+%EE%F2+03.12.2012+%B9+230-%D4%C7" TargetMode="External"/><Relationship Id="rId31" Type="http://schemas.openxmlformats.org/officeDocument/2006/relationships/hyperlink" Target="http://russia-ensemble.ru.21.oml.ru/prikaz" TargetMode="External"/><Relationship Id="rId44" Type="http://schemas.openxmlformats.org/officeDocument/2006/relationships/hyperlink" Target="http://russia-ensemble.ru.21.oml.ru/d/6pamyatka.docx" TargetMode="External"/><Relationship Id="rId52" Type="http://schemas.openxmlformats.org/officeDocument/2006/relationships/hyperlink" Target="http://russia-ensemble.ru.21.oml.ru/d/23_01_2015_5.do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3200</Words>
  <Characters>18241</Characters>
  <Application>Microsoft Office Word</Application>
  <DocSecurity>0</DocSecurity>
  <Lines>152</Lines>
  <Paragraphs>42</Paragraphs>
  <ScaleCrop>false</ScaleCrop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79262</dc:creator>
  <cp:lastModifiedBy>Лусинэ Мхитарян</cp:lastModifiedBy>
  <cp:revision>2</cp:revision>
  <dcterms:created xsi:type="dcterms:W3CDTF">2024-05-14T07:56:00Z</dcterms:created>
  <dcterms:modified xsi:type="dcterms:W3CDTF">2024-05-14T07:56:00Z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8CA0EF198F7E45BCB9D95F4BCBE54AF6</vt:lpwstr>
  </property>
</Properties>
</file>